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D758C" w14:textId="77777777" w:rsidR="00807110" w:rsidRPr="001B1285" w:rsidRDefault="00807110" w:rsidP="00807110">
      <w:pPr>
        <w:pStyle w:val="TitlePageOrigin"/>
        <w:rPr>
          <w:color w:val="auto"/>
        </w:rPr>
      </w:pPr>
      <w:r w:rsidRPr="001B1285">
        <w:rPr>
          <w:color w:val="auto"/>
        </w:rPr>
        <w:t>WEST virginia legislature</w:t>
      </w:r>
    </w:p>
    <w:p w14:paraId="79234D27" w14:textId="77777777" w:rsidR="00807110" w:rsidRPr="001B1285" w:rsidRDefault="00807110" w:rsidP="00807110">
      <w:pPr>
        <w:pStyle w:val="TitlePageSession"/>
        <w:rPr>
          <w:color w:val="auto"/>
        </w:rPr>
      </w:pPr>
      <w:r w:rsidRPr="001B1285">
        <w:rPr>
          <w:color w:val="auto"/>
        </w:rPr>
        <w:t>2021 regular session</w:t>
      </w:r>
    </w:p>
    <w:p w14:paraId="5A53D471" w14:textId="77777777" w:rsidR="00807110" w:rsidRPr="001B1285" w:rsidRDefault="005B542B" w:rsidP="00807110">
      <w:pPr>
        <w:pStyle w:val="TitlePageBillPrefix"/>
        <w:rPr>
          <w:color w:val="auto"/>
        </w:rPr>
      </w:pPr>
      <w:sdt>
        <w:sdtPr>
          <w:rPr>
            <w:color w:val="auto"/>
          </w:rPr>
          <w:tag w:val="IntroDate"/>
          <w:id w:val="-1236936958"/>
          <w:placeholder>
            <w:docPart w:val="E0728EF85EB043EFAB8C6FC77D797796"/>
          </w:placeholder>
          <w:text/>
        </w:sdtPr>
        <w:sdtEndPr/>
        <w:sdtContent>
          <w:r w:rsidR="00807110" w:rsidRPr="001B1285">
            <w:rPr>
              <w:color w:val="auto"/>
            </w:rPr>
            <w:t>Introduced</w:t>
          </w:r>
        </w:sdtContent>
      </w:sdt>
    </w:p>
    <w:p w14:paraId="5D09D5E1" w14:textId="105C6547" w:rsidR="00807110" w:rsidRPr="001B1285" w:rsidRDefault="005B542B" w:rsidP="00807110">
      <w:pPr>
        <w:pStyle w:val="BillNumber"/>
        <w:rPr>
          <w:color w:val="auto"/>
        </w:rPr>
      </w:pPr>
      <w:sdt>
        <w:sdtPr>
          <w:rPr>
            <w:color w:val="auto"/>
          </w:rPr>
          <w:tag w:val="Chamber"/>
          <w:id w:val="893011969"/>
          <w:placeholder>
            <w:docPart w:val="A6AE2A7DF03D497395D5F6C486A7CF2B"/>
          </w:placeholder>
          <w:dropDownList>
            <w:listItem w:displayText="House" w:value="House"/>
            <w:listItem w:displayText="Senate" w:value="Senate"/>
          </w:dropDownList>
        </w:sdtPr>
        <w:sdtEndPr/>
        <w:sdtContent>
          <w:r w:rsidR="00807110" w:rsidRPr="001B1285">
            <w:rPr>
              <w:color w:val="auto"/>
            </w:rPr>
            <w:t>House</w:t>
          </w:r>
        </w:sdtContent>
      </w:sdt>
      <w:r w:rsidR="00807110" w:rsidRPr="001B1285">
        <w:rPr>
          <w:color w:val="auto"/>
        </w:rPr>
        <w:t xml:space="preserve"> Bill </w:t>
      </w:r>
      <w:sdt>
        <w:sdtPr>
          <w:rPr>
            <w:color w:val="auto"/>
          </w:rPr>
          <w:tag w:val="BNum"/>
          <w:id w:val="1645317809"/>
          <w:placeholder>
            <w:docPart w:val="DC5D365F92624877868F2886075338AF"/>
          </w:placeholder>
          <w:text/>
        </w:sdtPr>
        <w:sdtEndPr/>
        <w:sdtContent>
          <w:r w:rsidR="00D36031">
            <w:rPr>
              <w:color w:val="auto"/>
            </w:rPr>
            <w:t>2592</w:t>
          </w:r>
        </w:sdtContent>
      </w:sdt>
    </w:p>
    <w:p w14:paraId="5D5F08FB" w14:textId="2DD6C922" w:rsidR="00807110" w:rsidRPr="001B1285" w:rsidRDefault="00807110" w:rsidP="00807110">
      <w:pPr>
        <w:pStyle w:val="Sponsors"/>
        <w:rPr>
          <w:color w:val="auto"/>
        </w:rPr>
      </w:pPr>
      <w:r w:rsidRPr="001B1285">
        <w:rPr>
          <w:color w:val="auto"/>
        </w:rPr>
        <w:t xml:space="preserve">By </w:t>
      </w:r>
      <w:sdt>
        <w:sdtPr>
          <w:rPr>
            <w:color w:val="auto"/>
          </w:rPr>
          <w:tag w:val="Sponsors"/>
          <w:id w:val="1589585889"/>
          <w:placeholder>
            <w:docPart w:val="D220471086684E29BC7861D8681F2F84"/>
          </w:placeholder>
          <w:text w:multiLine="1"/>
        </w:sdtPr>
        <w:sdtEndPr/>
        <w:sdtContent>
          <w:r w:rsidRPr="001B1285">
            <w:rPr>
              <w:color w:val="auto"/>
            </w:rPr>
            <w:t>Delegate</w:t>
          </w:r>
          <w:r w:rsidR="002775E8">
            <w:rPr>
              <w:color w:val="auto"/>
            </w:rPr>
            <w:t>s</w:t>
          </w:r>
          <w:r w:rsidRPr="001B1285">
            <w:rPr>
              <w:color w:val="auto"/>
            </w:rPr>
            <w:t xml:space="preserve"> Summers</w:t>
          </w:r>
          <w:r w:rsidR="002775E8">
            <w:rPr>
              <w:color w:val="auto"/>
            </w:rPr>
            <w:t>, Howell, Phillips, J. Jeffries, Sypolt, Riley, Haynes, G. Ward, Kimble</w:t>
          </w:r>
          <w:r w:rsidR="009454CA">
            <w:rPr>
              <w:color w:val="auto"/>
            </w:rPr>
            <w:t>,</w:t>
          </w:r>
          <w:r w:rsidR="005B542B">
            <w:rPr>
              <w:color w:val="auto"/>
            </w:rPr>
            <w:t xml:space="preserve"> </w:t>
          </w:r>
          <w:r w:rsidR="002775E8">
            <w:rPr>
              <w:color w:val="auto"/>
            </w:rPr>
            <w:t>Keaton</w:t>
          </w:r>
          <w:r w:rsidR="005B542B">
            <w:rPr>
              <w:color w:val="auto"/>
            </w:rPr>
            <w:t xml:space="preserve"> and Smith</w:t>
          </w:r>
        </w:sdtContent>
      </w:sdt>
    </w:p>
    <w:p w14:paraId="21E862C5" w14:textId="5322360A" w:rsidR="00807110" w:rsidRPr="001B1285" w:rsidRDefault="00807110" w:rsidP="00807110">
      <w:pPr>
        <w:pStyle w:val="References"/>
        <w:rPr>
          <w:color w:val="auto"/>
        </w:rPr>
      </w:pPr>
      <w:r w:rsidRPr="001B1285">
        <w:rPr>
          <w:color w:val="auto"/>
        </w:rPr>
        <w:t>[</w:t>
      </w:r>
      <w:sdt>
        <w:sdtPr>
          <w:rPr>
            <w:color w:val="auto"/>
          </w:rPr>
          <w:tag w:val="References"/>
          <w:id w:val="-1043047873"/>
          <w:placeholder>
            <w:docPart w:val="37FA7AA5561C4CC79AED719C339D9EB8"/>
          </w:placeholder>
          <w:text w:multiLine="1"/>
        </w:sdtPr>
        <w:sdtEndPr/>
        <w:sdtContent>
          <w:r w:rsidR="00D36031">
            <w:rPr>
              <w:color w:val="auto"/>
            </w:rPr>
            <w:t>Introduced February 18, 2021; Referred to the Committee on Political Subdivisions then the Judiciary</w:t>
          </w:r>
        </w:sdtContent>
      </w:sdt>
      <w:r w:rsidRPr="001B1285">
        <w:rPr>
          <w:color w:val="auto"/>
        </w:rPr>
        <w:t>]</w:t>
      </w:r>
      <w:r w:rsidRPr="001B1285">
        <w:rPr>
          <w:color w:val="auto"/>
        </w:rPr>
        <w:tab/>
      </w:r>
    </w:p>
    <w:p w14:paraId="6B21F462" w14:textId="77777777" w:rsidR="00807110" w:rsidRPr="001B1285" w:rsidRDefault="00807110" w:rsidP="00807110">
      <w:pPr>
        <w:pStyle w:val="TitleSection"/>
        <w:rPr>
          <w:color w:val="auto"/>
        </w:rPr>
      </w:pPr>
      <w:r w:rsidRPr="001B1285">
        <w:rPr>
          <w:color w:val="auto"/>
        </w:rPr>
        <w:lastRenderedPageBreak/>
        <w:t>A BILL to amend and reenact §3-1-31 of the Code of West Virginia, as amended, relating to bringing uniformity to local elections by ensuring that all counties and municipalities have their local elections held on a date that a statewide election is already taking place, on a primary, general, or special election date.</w:t>
      </w:r>
    </w:p>
    <w:p w14:paraId="10A9451F" w14:textId="77777777" w:rsidR="00807110" w:rsidRPr="001B1285" w:rsidRDefault="00807110" w:rsidP="00807110">
      <w:pPr>
        <w:pStyle w:val="EnactingClause"/>
        <w:rPr>
          <w:color w:val="auto"/>
        </w:rPr>
        <w:sectPr w:rsidR="00807110" w:rsidRPr="001B1285" w:rsidSect="00F03D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lnNumType w:countBy="1" w:restart="newSection"/>
          <w:pgNumType w:start="0"/>
          <w:cols w:space="720"/>
          <w:titlePg/>
          <w:docGrid w:linePitch="360"/>
        </w:sectPr>
      </w:pPr>
      <w:r w:rsidRPr="001B1285">
        <w:rPr>
          <w:color w:val="auto"/>
        </w:rPr>
        <w:t>Be it enacted by the Legislature of West Virginia:</w:t>
      </w:r>
    </w:p>
    <w:p w14:paraId="48CD70EE" w14:textId="77777777" w:rsidR="00807110" w:rsidRPr="001B1285" w:rsidRDefault="00807110" w:rsidP="00807110">
      <w:pPr>
        <w:widowControl w:val="0"/>
        <w:suppressLineNumbers/>
        <w:jc w:val="both"/>
        <w:outlineLvl w:val="1"/>
        <w:rPr>
          <w:rFonts w:eastAsia="Calibri"/>
          <w:b/>
          <w:caps/>
          <w:color w:val="auto"/>
          <w:sz w:val="24"/>
        </w:rPr>
      </w:pPr>
      <w:r w:rsidRPr="001B1285">
        <w:rPr>
          <w:rFonts w:eastAsia="Calibri"/>
          <w:b/>
          <w:caps/>
          <w:color w:val="auto"/>
          <w:sz w:val="24"/>
        </w:rPr>
        <w:t>ARTICLE 1. GENERAL PROVISIONS AND DEFINITIONS.</w:t>
      </w:r>
    </w:p>
    <w:p w14:paraId="0C723CEC" w14:textId="77777777" w:rsidR="00807110" w:rsidRPr="001B1285" w:rsidRDefault="00807110" w:rsidP="00807110">
      <w:pPr>
        <w:widowControl w:val="0"/>
        <w:suppressLineNumbers/>
        <w:jc w:val="both"/>
        <w:outlineLvl w:val="1"/>
        <w:rPr>
          <w:color w:val="auto"/>
        </w:rPr>
        <w:sectPr w:rsidR="00807110" w:rsidRPr="001B1285" w:rsidSect="00F03D51">
          <w:type w:val="continuous"/>
          <w:pgSz w:w="12240" w:h="15840"/>
          <w:pgMar w:top="1440" w:right="1440" w:bottom="1440" w:left="1440" w:header="720" w:footer="720" w:gutter="0"/>
          <w:cols w:space="720"/>
          <w:noEndnote/>
          <w:docGrid w:linePitch="299"/>
        </w:sectPr>
      </w:pPr>
    </w:p>
    <w:p w14:paraId="1597D0C6" w14:textId="77777777" w:rsidR="00807110" w:rsidRPr="001B1285" w:rsidRDefault="00807110" w:rsidP="00807110">
      <w:pPr>
        <w:widowControl w:val="0"/>
        <w:suppressLineNumbers/>
        <w:ind w:left="720" w:hanging="720"/>
        <w:jc w:val="both"/>
        <w:outlineLvl w:val="3"/>
        <w:rPr>
          <w:rFonts w:eastAsia="Calibri" w:cs="Times New Roman"/>
          <w:b/>
          <w:color w:val="auto"/>
        </w:rPr>
      </w:pPr>
      <w:r w:rsidRPr="001B1285">
        <w:rPr>
          <w:rFonts w:eastAsia="Calibri" w:cs="Times New Roman"/>
          <w:b/>
          <w:color w:val="auto"/>
        </w:rPr>
        <w:t>§3-1-31. Days and hours of elections.</w:t>
      </w:r>
    </w:p>
    <w:p w14:paraId="7C3107C1" w14:textId="77777777" w:rsidR="00807110" w:rsidRPr="001B1285" w:rsidRDefault="00807110" w:rsidP="00807110">
      <w:pPr>
        <w:widowControl w:val="0"/>
        <w:ind w:firstLine="720"/>
        <w:jc w:val="both"/>
        <w:rPr>
          <w:rFonts w:eastAsia="Calibri" w:cs="Times New Roman"/>
          <w:color w:val="auto"/>
        </w:rPr>
      </w:pPr>
      <w:r w:rsidRPr="001B1285">
        <w:rPr>
          <w:rFonts w:eastAsia="Calibri" w:cs="Times New Roman"/>
          <w:color w:val="auto"/>
        </w:rPr>
        <w:t>General elections shall be held in the several election precincts of the state on the Tuesday next after the first Monday in November of each even year. Primary and special elections shall be held on the days provided by law therefor.</w:t>
      </w:r>
    </w:p>
    <w:p w14:paraId="0003706D" w14:textId="77777777" w:rsidR="00807110" w:rsidRPr="001B1285" w:rsidRDefault="00807110" w:rsidP="00807110">
      <w:pPr>
        <w:widowControl w:val="0"/>
        <w:ind w:firstLine="720"/>
        <w:jc w:val="both"/>
        <w:rPr>
          <w:rFonts w:eastAsia="Calibri" w:cs="Times New Roman"/>
          <w:color w:val="auto"/>
        </w:rPr>
      </w:pPr>
      <w:r w:rsidRPr="001B1285">
        <w:rPr>
          <w:rFonts w:eastAsia="Calibri" w:cs="Times New Roman"/>
          <w:color w:val="auto"/>
        </w:rPr>
        <w:t>At every primary, general or special election the polls shall be opened in each precinct on the day of such election at six-thirty o'clock in the forenoon and be closed at seven-thirty o'clock in the evening.</w:t>
      </w:r>
    </w:p>
    <w:p w14:paraId="1EFCBC13" w14:textId="77777777" w:rsidR="00807110" w:rsidRPr="001B1285" w:rsidRDefault="00807110" w:rsidP="00807110">
      <w:pPr>
        <w:widowControl w:val="0"/>
        <w:ind w:firstLine="720"/>
        <w:jc w:val="both"/>
        <w:rPr>
          <w:color w:val="auto"/>
          <w:u w:val="single"/>
        </w:rPr>
      </w:pPr>
      <w:r w:rsidRPr="001B1285">
        <w:rPr>
          <w:color w:val="auto"/>
          <w:u w:val="single"/>
        </w:rPr>
        <w:t>All counties and municipalities in the state shall hold their local elections, including, but not limited to, municipal elections, bond elections, special levy elections, etc. on a primary, general or special election date statewide. Local elections are prohibited from being held on any date other than a scheduled statewide election date.</w:t>
      </w:r>
    </w:p>
    <w:p w14:paraId="60C7DA67" w14:textId="77777777" w:rsidR="00807110" w:rsidRPr="001B1285" w:rsidRDefault="00807110" w:rsidP="00807110">
      <w:pPr>
        <w:pStyle w:val="Note"/>
        <w:rPr>
          <w:color w:val="auto"/>
        </w:rPr>
      </w:pPr>
      <w:r w:rsidRPr="001B1285">
        <w:rPr>
          <w:color w:val="auto"/>
        </w:rPr>
        <w:t>NOTE: The purpose of this bill is to provide that all local elections be held on a date that a statewide election is being held.</w:t>
      </w:r>
    </w:p>
    <w:p w14:paraId="316A8931" w14:textId="38239F60" w:rsidR="00383BCC" w:rsidRPr="001B1285" w:rsidRDefault="00807110" w:rsidP="00807110">
      <w:pPr>
        <w:pStyle w:val="Note"/>
        <w:rPr>
          <w:color w:val="auto"/>
        </w:rPr>
      </w:pPr>
      <w:r w:rsidRPr="001B1285">
        <w:rPr>
          <w:color w:val="auto"/>
        </w:rPr>
        <w:t>Strike-throughs indicate language that would be stricken from a heading or the present law and underscoring indicates new language that would be added.</w:t>
      </w:r>
    </w:p>
    <w:sectPr w:rsidR="00383BCC" w:rsidRPr="001B1285" w:rsidSect="00F03D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51F57" w14:textId="77777777" w:rsidR="00807110" w:rsidRDefault="00807110" w:rsidP="00807110">
      <w:pPr>
        <w:spacing w:line="240" w:lineRule="auto"/>
      </w:pPr>
      <w:r>
        <w:separator/>
      </w:r>
    </w:p>
  </w:endnote>
  <w:endnote w:type="continuationSeparator" w:id="0">
    <w:p w14:paraId="03570E52" w14:textId="77777777" w:rsidR="00807110" w:rsidRDefault="00807110" w:rsidP="00807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7C80304" w14:textId="77777777" w:rsidR="002A0269" w:rsidRPr="00B844FE" w:rsidRDefault="0080711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F287DC8" w14:textId="77777777" w:rsidR="002A0269" w:rsidRDefault="005B542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FC86D05" w14:textId="77777777" w:rsidR="002A0269" w:rsidRDefault="0080711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7130D" w14:textId="77777777" w:rsidR="00F03D51" w:rsidRDefault="00F0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5EC8B" w14:textId="77777777" w:rsidR="00807110" w:rsidRDefault="00807110" w:rsidP="00807110">
      <w:pPr>
        <w:spacing w:line="240" w:lineRule="auto"/>
      </w:pPr>
      <w:r>
        <w:separator/>
      </w:r>
    </w:p>
  </w:footnote>
  <w:footnote w:type="continuationSeparator" w:id="0">
    <w:p w14:paraId="7F77B49F" w14:textId="77777777" w:rsidR="00807110" w:rsidRDefault="00807110" w:rsidP="008071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B912F" w14:textId="77777777" w:rsidR="002A0269" w:rsidRPr="00B844FE" w:rsidRDefault="005B542B">
    <w:pPr>
      <w:pStyle w:val="Header"/>
    </w:pPr>
    <w:sdt>
      <w:sdtPr>
        <w:id w:val="-684364211"/>
        <w:placeholder>
          <w:docPart w:val="A6AE2A7DF03D497395D5F6C486A7CF2B"/>
        </w:placeholder>
        <w:temporary/>
        <w:showingPlcHdr/>
        <w15:appearance w15:val="hidden"/>
      </w:sdtPr>
      <w:sdtEndPr/>
      <w:sdtContent>
        <w:r w:rsidR="00807110" w:rsidRPr="00B844FE">
          <w:t>[Type here]</w:t>
        </w:r>
      </w:sdtContent>
    </w:sdt>
    <w:r w:rsidR="00807110" w:rsidRPr="00B844FE">
      <w:ptab w:relativeTo="margin" w:alignment="left" w:leader="none"/>
    </w:r>
    <w:sdt>
      <w:sdtPr>
        <w:id w:val="-556240388"/>
        <w:placeholder>
          <w:docPart w:val="A6AE2A7DF03D497395D5F6C486A7CF2B"/>
        </w:placeholder>
        <w:temporary/>
        <w:showingPlcHdr/>
        <w15:appearance w15:val="hidden"/>
      </w:sdtPr>
      <w:sdtEndPr/>
      <w:sdtContent>
        <w:r w:rsidR="0080711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40C0E" w14:textId="4A8CFDD7" w:rsidR="00C33014" w:rsidRPr="00C33014" w:rsidRDefault="00807110" w:rsidP="000573A9">
    <w:pPr>
      <w:pStyle w:val="HeaderStyle"/>
    </w:pPr>
    <w:r>
      <w:t xml:space="preserve">Intr. H.B. </w:t>
    </w:r>
    <w:sdt>
      <w:sdtPr>
        <w:tag w:val="BNumWH"/>
        <w:id w:val="138549797"/>
        <w:showingPlcHdr/>
        <w:text/>
      </w:sdtPr>
      <w:sdtEndPr/>
      <w:sdtContent/>
    </w:sdt>
    <w:r w:rsidRPr="002A0269">
      <w:ptab w:relativeTo="margin" w:alignment="center" w:leader="none"/>
    </w:r>
    <w:r>
      <w:tab/>
    </w:r>
    <w:sdt>
      <w:sdtPr>
        <w:rPr>
          <w:color w:val="auto"/>
        </w:rPr>
        <w:alias w:val="CBD Number"/>
        <w:tag w:val="CBD Number"/>
        <w:id w:val="1176923086"/>
        <w:text/>
      </w:sdtPr>
      <w:sdtEndPr/>
      <w:sdtContent>
        <w:r w:rsidRPr="00916D5F">
          <w:rPr>
            <w:color w:val="auto"/>
          </w:rPr>
          <w:t>20</w:t>
        </w:r>
        <w:r>
          <w:rPr>
            <w:color w:val="auto"/>
          </w:rPr>
          <w:t>21R</w:t>
        </w:r>
        <w:r w:rsidR="00A325D1">
          <w:rPr>
            <w:color w:val="auto"/>
          </w:rPr>
          <w:t>1569</w:t>
        </w:r>
      </w:sdtContent>
    </w:sdt>
  </w:p>
  <w:p w14:paraId="70CF7489" w14:textId="77777777" w:rsidR="00E831B3" w:rsidRPr="00C33014" w:rsidRDefault="005B542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4E44E" w14:textId="6F359EE3" w:rsidR="002A0269" w:rsidRPr="002A0269" w:rsidRDefault="005B542B" w:rsidP="00CC1F3B">
    <w:pPr>
      <w:pStyle w:val="HeaderStyle"/>
    </w:pPr>
    <w:sdt>
      <w:sdtPr>
        <w:tag w:val="BNumWH"/>
        <w:id w:val="-1890952866"/>
        <w:showingPlcHdr/>
        <w:text/>
      </w:sdtPr>
      <w:sdtEndPr/>
      <w:sdtContent/>
    </w:sdt>
    <w:r w:rsidR="00807110">
      <w:t xml:space="preserve"> </w:t>
    </w:r>
    <w:r w:rsidR="00807110" w:rsidRPr="002A0269">
      <w:ptab w:relativeTo="margin" w:alignment="center" w:leader="none"/>
    </w:r>
    <w:r w:rsidR="00807110">
      <w:tab/>
    </w:r>
    <w:r w:rsidR="00A325D1">
      <w:t>2021R1569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tzAyNjM1B2ITcyUdpeDU4uLM/DyQAsNaADEucqQsAAAA"/>
  </w:docVars>
  <w:rsids>
    <w:rsidRoot w:val="00807110"/>
    <w:rsid w:val="001B1285"/>
    <w:rsid w:val="002775E8"/>
    <w:rsid w:val="00383BCC"/>
    <w:rsid w:val="005B542B"/>
    <w:rsid w:val="007766CE"/>
    <w:rsid w:val="00807110"/>
    <w:rsid w:val="009454CA"/>
    <w:rsid w:val="00A325D1"/>
    <w:rsid w:val="00AA6926"/>
    <w:rsid w:val="00D36031"/>
    <w:rsid w:val="00F0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DD1E"/>
  <w15:chartTrackingRefBased/>
  <w15:docId w15:val="{E5AE7239-4D8F-4A25-BEC8-FA483226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807110"/>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0711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07110"/>
    <w:rPr>
      <w:rFonts w:ascii="Arial" w:hAnsi="Arial"/>
      <w:color w:val="000000" w:themeColor="text1"/>
    </w:rPr>
  </w:style>
  <w:style w:type="paragraph" w:styleId="Footer">
    <w:name w:val="footer"/>
    <w:basedOn w:val="Normal"/>
    <w:link w:val="FooterChar"/>
    <w:uiPriority w:val="99"/>
    <w:rsid w:val="00807110"/>
    <w:pPr>
      <w:tabs>
        <w:tab w:val="center" w:pos="4680"/>
        <w:tab w:val="right" w:pos="9360"/>
      </w:tabs>
      <w:spacing w:line="240" w:lineRule="auto"/>
    </w:pPr>
  </w:style>
  <w:style w:type="character" w:customStyle="1" w:styleId="FooterChar">
    <w:name w:val="Footer Char"/>
    <w:basedOn w:val="DefaultParagraphFont"/>
    <w:link w:val="Footer"/>
    <w:uiPriority w:val="99"/>
    <w:rsid w:val="00807110"/>
    <w:rPr>
      <w:rFonts w:ascii="Arial" w:hAnsi="Arial"/>
      <w:color w:val="000000" w:themeColor="text1"/>
    </w:rPr>
  </w:style>
  <w:style w:type="paragraph" w:customStyle="1" w:styleId="BillNumber">
    <w:name w:val="Bill Number"/>
    <w:basedOn w:val="Normal"/>
    <w:qFormat/>
    <w:rsid w:val="00807110"/>
    <w:pPr>
      <w:suppressLineNumbers/>
      <w:spacing w:after="360"/>
      <w:jc w:val="center"/>
    </w:pPr>
    <w:rPr>
      <w:rFonts w:eastAsia="Calibri"/>
      <w:b/>
      <w:color w:val="000000"/>
      <w:sz w:val="44"/>
    </w:rPr>
  </w:style>
  <w:style w:type="paragraph" w:customStyle="1" w:styleId="EnactingClause">
    <w:name w:val="Enacting Clause"/>
    <w:basedOn w:val="Normal"/>
    <w:qFormat/>
    <w:rsid w:val="00807110"/>
    <w:pPr>
      <w:suppressLineNumbers/>
    </w:pPr>
    <w:rPr>
      <w:rFonts w:eastAsia="Calibri"/>
      <w:i/>
      <w:color w:val="000000"/>
    </w:rPr>
  </w:style>
  <w:style w:type="paragraph" w:customStyle="1" w:styleId="HeaderStyle">
    <w:name w:val="Header Style"/>
    <w:basedOn w:val="Normal"/>
    <w:qFormat/>
    <w:rsid w:val="00807110"/>
    <w:pPr>
      <w:tabs>
        <w:tab w:val="center" w:pos="4680"/>
        <w:tab w:val="right" w:pos="9360"/>
      </w:tabs>
      <w:spacing w:line="240" w:lineRule="auto"/>
    </w:pPr>
    <w:rPr>
      <w:sz w:val="20"/>
      <w:szCs w:val="20"/>
    </w:rPr>
  </w:style>
  <w:style w:type="paragraph" w:customStyle="1" w:styleId="Note">
    <w:name w:val="Note"/>
    <w:basedOn w:val="Normal"/>
    <w:qFormat/>
    <w:rsid w:val="00807110"/>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807110"/>
    <w:pPr>
      <w:suppressLineNumbers/>
      <w:ind w:left="1800" w:right="1800"/>
      <w:jc w:val="center"/>
    </w:pPr>
    <w:rPr>
      <w:rFonts w:eastAsia="Calibri"/>
      <w:color w:val="000000"/>
      <w:sz w:val="24"/>
    </w:rPr>
  </w:style>
  <w:style w:type="paragraph" w:customStyle="1" w:styleId="Sponsors">
    <w:name w:val="Sponsors"/>
    <w:basedOn w:val="Normal"/>
    <w:qFormat/>
    <w:rsid w:val="00807110"/>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807110"/>
    <w:pPr>
      <w:suppressLineNumbers/>
      <w:jc w:val="center"/>
    </w:pPr>
    <w:rPr>
      <w:rFonts w:eastAsia="Calibri"/>
      <w:b/>
      <w:color w:val="000000"/>
      <w:sz w:val="36"/>
    </w:rPr>
  </w:style>
  <w:style w:type="paragraph" w:customStyle="1" w:styleId="TitlePageOrigin">
    <w:name w:val="Title Page: Origin"/>
    <w:basedOn w:val="Normal"/>
    <w:qFormat/>
    <w:rsid w:val="00807110"/>
    <w:pPr>
      <w:suppressLineNumbers/>
      <w:jc w:val="center"/>
    </w:pPr>
    <w:rPr>
      <w:rFonts w:eastAsia="Calibri"/>
      <w:b/>
      <w:caps/>
      <w:color w:val="000000"/>
      <w:sz w:val="44"/>
    </w:rPr>
  </w:style>
  <w:style w:type="paragraph" w:customStyle="1" w:styleId="TitlePageSession">
    <w:name w:val="Title Page: Session"/>
    <w:basedOn w:val="Normal"/>
    <w:qFormat/>
    <w:rsid w:val="00807110"/>
    <w:pPr>
      <w:suppressLineNumbers/>
      <w:spacing w:after="960"/>
      <w:jc w:val="center"/>
    </w:pPr>
    <w:rPr>
      <w:rFonts w:eastAsia="Calibri"/>
      <w:b/>
      <w:caps/>
      <w:color w:val="000000"/>
      <w:sz w:val="36"/>
    </w:rPr>
  </w:style>
  <w:style w:type="paragraph" w:customStyle="1" w:styleId="TitleSection">
    <w:name w:val="Title Section"/>
    <w:basedOn w:val="Normal"/>
    <w:qFormat/>
    <w:rsid w:val="00807110"/>
    <w:pPr>
      <w:pageBreakBefore/>
      <w:ind w:left="720" w:hanging="720"/>
      <w:jc w:val="both"/>
    </w:pPr>
    <w:rPr>
      <w:rFonts w:eastAsia="Calibri"/>
      <w:color w:val="000000"/>
    </w:rPr>
  </w:style>
  <w:style w:type="character" w:styleId="LineNumber">
    <w:name w:val="line number"/>
    <w:basedOn w:val="DefaultParagraphFont"/>
    <w:uiPriority w:val="99"/>
    <w:semiHidden/>
    <w:unhideWhenUsed/>
    <w:rsid w:val="0080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728EF85EB043EFAB8C6FC77D797796"/>
        <w:category>
          <w:name w:val="General"/>
          <w:gallery w:val="placeholder"/>
        </w:category>
        <w:types>
          <w:type w:val="bbPlcHdr"/>
        </w:types>
        <w:behaviors>
          <w:behavior w:val="content"/>
        </w:behaviors>
        <w:guid w:val="{9AAB00D0-E376-4805-AA7F-1A6C6097E7F8}"/>
      </w:docPartPr>
      <w:docPartBody>
        <w:p w:rsidR="0080456F" w:rsidRDefault="00062760" w:rsidP="00062760">
          <w:pPr>
            <w:pStyle w:val="E0728EF85EB043EFAB8C6FC77D797796"/>
          </w:pPr>
          <w:r w:rsidRPr="00B844FE">
            <w:t>Prefix Text</w:t>
          </w:r>
        </w:p>
      </w:docPartBody>
    </w:docPart>
    <w:docPart>
      <w:docPartPr>
        <w:name w:val="A6AE2A7DF03D497395D5F6C486A7CF2B"/>
        <w:category>
          <w:name w:val="General"/>
          <w:gallery w:val="placeholder"/>
        </w:category>
        <w:types>
          <w:type w:val="bbPlcHdr"/>
        </w:types>
        <w:behaviors>
          <w:behavior w:val="content"/>
        </w:behaviors>
        <w:guid w:val="{AFCAA7D2-5635-45F1-A315-A37E53ABB3E4}"/>
      </w:docPartPr>
      <w:docPartBody>
        <w:p w:rsidR="0080456F" w:rsidRDefault="00062760" w:rsidP="00062760">
          <w:pPr>
            <w:pStyle w:val="A6AE2A7DF03D497395D5F6C486A7CF2B"/>
          </w:pPr>
          <w:r w:rsidRPr="00B844FE">
            <w:t>[Type here]</w:t>
          </w:r>
        </w:p>
      </w:docPartBody>
    </w:docPart>
    <w:docPart>
      <w:docPartPr>
        <w:name w:val="DC5D365F92624877868F2886075338AF"/>
        <w:category>
          <w:name w:val="General"/>
          <w:gallery w:val="placeholder"/>
        </w:category>
        <w:types>
          <w:type w:val="bbPlcHdr"/>
        </w:types>
        <w:behaviors>
          <w:behavior w:val="content"/>
        </w:behaviors>
        <w:guid w:val="{16D8993E-FBBC-41FC-9480-B3BA291C3F96}"/>
      </w:docPartPr>
      <w:docPartBody>
        <w:p w:rsidR="0080456F" w:rsidRDefault="00062760" w:rsidP="00062760">
          <w:pPr>
            <w:pStyle w:val="DC5D365F92624877868F2886075338AF"/>
          </w:pPr>
          <w:r w:rsidRPr="00B844FE">
            <w:t>Number</w:t>
          </w:r>
        </w:p>
      </w:docPartBody>
    </w:docPart>
    <w:docPart>
      <w:docPartPr>
        <w:name w:val="D220471086684E29BC7861D8681F2F84"/>
        <w:category>
          <w:name w:val="General"/>
          <w:gallery w:val="placeholder"/>
        </w:category>
        <w:types>
          <w:type w:val="bbPlcHdr"/>
        </w:types>
        <w:behaviors>
          <w:behavior w:val="content"/>
        </w:behaviors>
        <w:guid w:val="{E8B54357-C37A-418A-AC8B-9DA907EEE8E9}"/>
      </w:docPartPr>
      <w:docPartBody>
        <w:p w:rsidR="0080456F" w:rsidRDefault="00062760" w:rsidP="00062760">
          <w:pPr>
            <w:pStyle w:val="D220471086684E29BC7861D8681F2F84"/>
          </w:pPr>
          <w:r w:rsidRPr="00B844FE">
            <w:t>Enter Sponsors Here</w:t>
          </w:r>
        </w:p>
      </w:docPartBody>
    </w:docPart>
    <w:docPart>
      <w:docPartPr>
        <w:name w:val="37FA7AA5561C4CC79AED719C339D9EB8"/>
        <w:category>
          <w:name w:val="General"/>
          <w:gallery w:val="placeholder"/>
        </w:category>
        <w:types>
          <w:type w:val="bbPlcHdr"/>
        </w:types>
        <w:behaviors>
          <w:behavior w:val="content"/>
        </w:behaviors>
        <w:guid w:val="{C3505244-AF5E-4187-922E-98F27BC7E122}"/>
      </w:docPartPr>
      <w:docPartBody>
        <w:p w:rsidR="0080456F" w:rsidRDefault="00062760" w:rsidP="00062760">
          <w:pPr>
            <w:pStyle w:val="37FA7AA5561C4CC79AED719C339D9E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60"/>
    <w:rsid w:val="00062760"/>
    <w:rsid w:val="0080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728EF85EB043EFAB8C6FC77D797796">
    <w:name w:val="E0728EF85EB043EFAB8C6FC77D797796"/>
    <w:rsid w:val="00062760"/>
  </w:style>
  <w:style w:type="paragraph" w:customStyle="1" w:styleId="A6AE2A7DF03D497395D5F6C486A7CF2B">
    <w:name w:val="A6AE2A7DF03D497395D5F6C486A7CF2B"/>
    <w:rsid w:val="00062760"/>
  </w:style>
  <w:style w:type="paragraph" w:customStyle="1" w:styleId="DC5D365F92624877868F2886075338AF">
    <w:name w:val="DC5D365F92624877868F2886075338AF"/>
    <w:rsid w:val="00062760"/>
  </w:style>
  <w:style w:type="paragraph" w:customStyle="1" w:styleId="D220471086684E29BC7861D8681F2F84">
    <w:name w:val="D220471086684E29BC7861D8681F2F84"/>
    <w:rsid w:val="00062760"/>
  </w:style>
  <w:style w:type="character" w:styleId="PlaceholderText">
    <w:name w:val="Placeholder Text"/>
    <w:basedOn w:val="DefaultParagraphFont"/>
    <w:uiPriority w:val="99"/>
    <w:semiHidden/>
    <w:rsid w:val="00062760"/>
    <w:rPr>
      <w:color w:val="808080"/>
    </w:rPr>
  </w:style>
  <w:style w:type="paragraph" w:customStyle="1" w:styleId="37FA7AA5561C4CC79AED719C339D9EB8">
    <w:name w:val="37FA7AA5561C4CC79AED719C339D9EB8"/>
    <w:rsid w:val="00062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3</cp:revision>
  <dcterms:created xsi:type="dcterms:W3CDTF">2021-02-17T13:57:00Z</dcterms:created>
  <dcterms:modified xsi:type="dcterms:W3CDTF">2021-03-04T17:50:00Z</dcterms:modified>
</cp:coreProperties>
</file>